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ind w:left="4956" w:firstLine="708"/>
        <w:rPr>
          <w:rFonts w:ascii="Cambria" w:hAnsi="Cambria" w:cs="Arial"/>
          <w:b/>
          <w:b/>
          <w:bCs/>
          <w:i/>
          <w:i/>
          <w:iCs/>
          <w:sz w:val="24"/>
          <w:szCs w:val="24"/>
        </w:rPr>
      </w:pPr>
      <w:r>
        <w:rPr>
          <w:rFonts w:cs="Arial" w:ascii="Cambria" w:hAnsi="Cambria"/>
          <w:b/>
          <w:bCs/>
          <w:i/>
          <w:iCs/>
          <w:sz w:val="24"/>
          <w:szCs w:val="24"/>
        </w:rPr>
        <w:t xml:space="preserve">               </w:t>
      </w:r>
      <w:r>
        <w:rPr>
          <w:rFonts w:cs="Arial" w:ascii="Cambria" w:hAnsi="Cambria"/>
          <w:b/>
          <w:bCs/>
          <w:i/>
          <w:iCs/>
          <w:sz w:val="24"/>
          <w:szCs w:val="24"/>
        </w:rPr>
        <w:t>Załącznik Nr 1 do SWZ</w:t>
      </w:r>
    </w:p>
    <w:p>
      <w:pPr>
        <w:pStyle w:val="Normal"/>
        <w:spacing w:lineRule="auto" w:line="240" w:before="0" w:after="0"/>
        <w:ind w:left="5664" w:hanging="0"/>
        <w:rPr>
          <w:rFonts w:ascii="Cambria" w:hAnsi="Cambria" w:cs="Arial"/>
          <w:i/>
          <w:i/>
          <w:iCs/>
          <w:sz w:val="24"/>
          <w:szCs w:val="24"/>
        </w:rPr>
      </w:pPr>
      <w:r>
        <w:rPr>
          <w:rFonts w:cs="Arial" w:ascii="Cambria" w:hAnsi="Cambria"/>
          <w:i/>
          <w:iCs/>
          <w:sz w:val="24"/>
          <w:szCs w:val="24"/>
        </w:rPr>
        <w:t xml:space="preserve">    – </w:t>
      </w:r>
      <w:r>
        <w:rPr>
          <w:rFonts w:cs="Arial" w:ascii="Cambria" w:hAnsi="Cambria"/>
          <w:i/>
          <w:iCs/>
          <w:sz w:val="24"/>
          <w:szCs w:val="24"/>
        </w:rPr>
        <w:t>Opis Przedmiotu Zamówienia</w:t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OPIS PRZEDMIOTU ZAMÓWIENIA</w:t>
      </w:r>
    </w:p>
    <w:p>
      <w:pPr>
        <w:pStyle w:val="Normal"/>
        <w:spacing w:lineRule="auto" w:line="240" w:before="0" w:after="0"/>
        <w:jc w:val="center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widowControl/>
        <w:numPr>
          <w:ilvl w:val="0"/>
          <w:numId w:val="3"/>
        </w:numPr>
        <w:bidi w:val="0"/>
        <w:spacing w:lineRule="auto" w:line="240" w:before="0" w:after="0"/>
        <w:ind w:left="283" w:right="0" w:hanging="283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PRZEDMIOT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MT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Przedmiotem zamówienia są roboty budowlane pn.: „</w:t>
      </w:r>
      <w:r>
        <w:rPr>
          <w:rFonts w:cs="Arial" w:ascii="Cambria" w:hAnsi="Cambria"/>
          <w:b/>
          <w:bCs/>
          <w:sz w:val="24"/>
          <w:szCs w:val="24"/>
        </w:rPr>
        <w:t xml:space="preserve">WYKONANIE ROBÓT BUDOWLANYCH POLEGAJĄCYCH NA DOSTARCZENIU I MONTAŻU INSTALACJI ODGROMOWEJ W BUDYNKU UŻYTKOWYM POŁOŻONYM W ŁODZI PRZY </w:t>
        <w:br/>
        <w:t>UL. TUWIMA 36”</w:t>
      </w:r>
      <w:r>
        <w:rPr>
          <w:rFonts w:cs="Arial" w:ascii="Cambria" w:hAnsi="Cambria"/>
          <w:bCs/>
          <w:sz w:val="24"/>
          <w:szCs w:val="24"/>
        </w:rPr>
        <w:t xml:space="preserve"> </w:t>
      </w:r>
      <w:r>
        <w:rPr>
          <w:rFonts w:cs="ArialMT" w:ascii="Cambria" w:hAnsi="Cambria"/>
          <w:sz w:val="24"/>
          <w:szCs w:val="24"/>
        </w:rPr>
        <w:t xml:space="preserve">realizowane na podstawie dokumentacji projektowej </w:t>
      </w:r>
      <w:r>
        <w:rPr>
          <w:rFonts w:cs="Arial" w:ascii="Cambria" w:hAnsi="Cambria"/>
          <w:sz w:val="24"/>
          <w:szCs w:val="24"/>
        </w:rPr>
        <w:t xml:space="preserve">opracowanej przez Biuro Realizacji Inwestycji FRONTON Sp. z o. o. </w:t>
      </w:r>
      <w:r>
        <w:rPr>
          <w:rFonts w:eastAsia="Times New Roman" w:cs="Cambria" w:ascii="Cambria" w:hAnsi="Cambria"/>
          <w:bCs/>
          <w:sz w:val="24"/>
          <w:szCs w:val="24"/>
          <w:shd w:fill="FFFFFF" w:val="clear"/>
          <w:lang w:eastAsia="pl-PL"/>
        </w:rPr>
        <w:t xml:space="preserve">z siedzibą w Łodzi przy </w:t>
        <w:br/>
        <w:t>ul. Nastrojowej 42/11</w:t>
      </w:r>
      <w:r>
        <w:rPr>
          <w:rFonts w:cs="Arial" w:ascii="Cambria" w:hAnsi="Cambria"/>
          <w:sz w:val="24"/>
          <w:szCs w:val="24"/>
        </w:rPr>
        <w:t xml:space="preserve"> - </w:t>
      </w:r>
      <w:r>
        <w:rPr>
          <w:rFonts w:cs="Arial" w:ascii="Cambria" w:hAnsi="Cambria"/>
          <w:bCs/>
          <w:sz w:val="24"/>
          <w:szCs w:val="24"/>
        </w:rPr>
        <w:t xml:space="preserve">Projekt wykonawczy pt. ,,Projekt instalacji 0,4 kV” oraz przez Pracownię Projektową Doroty Mokrosińskiej ,,EMIG ARCHITEKCI” z siedzibą </w:t>
        <w:br/>
        <w:t xml:space="preserve">w Warszawie przy ul. Borowskiego 2/307- Projekt budowlany zamienny pt. ,,Projekt budowlany – Instalacje elektryczne i teletechniczne w ramach zadania pod nazwą: „Remont i przebudowa budynku przy ul. Tuwima 36 w Łodzi” oraz na podstawie przedmiaru (kosztorysu nakładczego) stanowiącego Załącznik </w:t>
      </w:r>
      <w:r>
        <w:rPr>
          <w:rFonts w:cs="Arial" w:ascii="Cambria" w:hAnsi="Cambria"/>
          <w:bCs/>
          <w:sz w:val="24"/>
          <w:szCs w:val="24"/>
        </w:rPr>
        <w:t>N</w:t>
      </w:r>
      <w:r>
        <w:rPr>
          <w:rFonts w:cs="Arial" w:ascii="Cambria" w:hAnsi="Cambria"/>
          <w:bCs/>
          <w:sz w:val="24"/>
          <w:szCs w:val="24"/>
        </w:rPr>
        <w:t>r 2a do SWZ</w:t>
      </w:r>
      <w:r>
        <w:rPr>
          <w:rFonts w:cs="Arial" w:ascii="Cambria" w:hAnsi="Cambria"/>
          <w:b/>
          <w:bCs/>
          <w:sz w:val="24"/>
          <w:szCs w:val="24"/>
        </w:rPr>
        <w:t xml:space="preserve">, </w:t>
      </w:r>
      <w:r>
        <w:rPr>
          <w:rFonts w:cs="Arial" w:ascii="Cambria" w:hAnsi="Cambria"/>
          <w:sz w:val="24"/>
          <w:szCs w:val="24"/>
        </w:rPr>
        <w:t xml:space="preserve">zgodnie </w:t>
        <w:br/>
        <w:t>z zakresem zamieszczonym w opisie przedmiotu zamówienia (OPZ), we wzorze umowy oraz innymi materiałami udostępnionymi przez Zamawiającego.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eastAsia="Calibri" w:cs="Arial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NAZWA I KODY ZAMÓWIENIA WEDŁUG</w:t>
      </w:r>
      <w:r>
        <w:rPr>
          <w:rFonts w:cs="Arial" w:ascii="Cambria" w:hAnsi="Cambria"/>
          <w:b/>
          <w:bCs/>
          <w:sz w:val="24"/>
          <w:szCs w:val="24"/>
        </w:rPr>
        <w:t xml:space="preserve"> WSPÓLNEGO SŁOWNIKA ZAMÓWIEŃ (CPV):</w:t>
      </w:r>
      <w:r>
        <w:rPr>
          <w:rFonts w:eastAsia="Cambria" w:cs="Arial" w:ascii="Cambria" w:hAnsi="Cambria"/>
          <w:b/>
          <w:sz w:val="24"/>
          <w:szCs w:val="24"/>
        </w:rPr>
        <w:t xml:space="preserve">  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eastAsia="Cambria" w:cs="Arial" w:ascii="Cambria" w:hAnsi="Cambria"/>
          <w:b/>
          <w:sz w:val="24"/>
          <w:szCs w:val="24"/>
        </w:rPr>
        <w:t xml:space="preserve">     </w:t>
      </w:r>
      <w:r>
        <w:rPr>
          <w:rFonts w:eastAsia="Cambria" w:cs="Arial" w:ascii="Cambria" w:hAnsi="Cambria"/>
          <w:b/>
          <w:sz w:val="24"/>
          <w:szCs w:val="24"/>
        </w:rPr>
        <w:tab/>
        <w:t xml:space="preserve">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Główny kod </w:t>
      </w:r>
      <w:r>
        <w:rPr>
          <w:rFonts w:cs="Arial" w:ascii="Cambria" w:hAnsi="Cambria"/>
          <w:b/>
          <w:bCs/>
          <w:sz w:val="24"/>
          <w:szCs w:val="24"/>
        </w:rPr>
        <w:t xml:space="preserve">CPV: 45312311-0 Montaż instalacji piorunochronnej </w:t>
      </w:r>
    </w:p>
    <w:p>
      <w:pPr>
        <w:pStyle w:val="ListParagrap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OPIS PRZEDMIOTU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Remontowany obiekt zlokalizowany w Łodzi przy ul. Tuwima 36, jest budynkiem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wielokondygnacyjnym złożonym z piwnicy, sześciu kondygnacji oraz poddasza.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Budynek składa się z części frontowej oraz dwóch oficyn, prawej i lewej.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Piwnica przewidziana jest głównie na urządzenia techniczne na potrzeby eksploatacji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budynku, poszczególne kondygnacje (od parteru do piątego piętra) przewidziane są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na pomieszczenia biurowe, natomiast poddasze na urządzenia wentylacyjne.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Przedmiotem zamówienia jest wykonanie instalacji odgromowej w ramach zadania pod nazwą „</w:t>
      </w:r>
      <w:r>
        <w:rPr>
          <w:rFonts w:cs="Arial" w:ascii="Cambria" w:hAnsi="Cambria"/>
          <w:i/>
          <w:iCs/>
          <w:sz w:val="24"/>
          <w:szCs w:val="24"/>
        </w:rPr>
        <w:t>Remont i przebudowa budynku przy ul. Tuwima 36 w Łodzi”.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Roboty należy wykonywać zgodnie z obowiązującymi przepisami i sztuką budowlaną, pod stałym nadzorem osoby uprawnionej z uprawnieniami budowlanymi do kierowania robotami w branży instalacyjnej w zakresie sieci, instalacji i urządzeń elektrycznych               i elektroenergetycznych bez ograniczeń do kierowania pracami budowlanymi                            w rozumieniu przepisów ustawy Prawo Budowlane oraz z zachowaniem stosownych przepisów BHP i ppoż. w zakresie wynikającym z prowadzonego rodzaju robót.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widowControl/>
        <w:numPr>
          <w:ilvl w:val="0"/>
          <w:numId w:val="2"/>
        </w:numPr>
        <w:bidi w:val="0"/>
        <w:spacing w:lineRule="auto" w:line="240" w:before="0" w:after="0"/>
        <w:ind w:left="340" w:right="0" w:hanging="34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SZCZEGÓŁOWY ZAKRES PRZEDMIOTU ZAMÓWIENIA: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Spacing"/>
        <w:widowControl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cs="Arial" w:ascii="Cambria" w:hAnsi="Cambria"/>
          <w:color w:val="000000"/>
          <w:sz w:val="24"/>
          <w:szCs w:val="24"/>
        </w:rPr>
        <w:t>Wykonanie instalacji odgromowej obejmuje swoim zakresem: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demontaż przewodów odprowadzających ze wspornikami i uchwytami,                                                                  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montaż nowej sieci zwodów dachowych poziomych niskich;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połączenie z siecią zwodów wszelkich metalowych elementów wykończeniowych i technicznych na dachu;  </w:t>
        <w:tab/>
        <w:t xml:space="preserve">                                                                                                       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montaż nowej sieci przewodów odprowadzających;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montaż nowych złączy kontrolnych;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pomiary instalacji odgromowej; </w:t>
      </w:r>
    </w:p>
    <w:p>
      <w:pPr>
        <w:pStyle w:val="Default"/>
        <w:numPr>
          <w:ilvl w:val="0"/>
          <w:numId w:val="4"/>
        </w:numPr>
        <w:jc w:val="both"/>
        <w:rPr>
          <w:rFonts w:ascii="Cambria" w:hAnsi="Cambria"/>
        </w:rPr>
      </w:pPr>
      <w:r>
        <w:rPr>
          <w:rFonts w:ascii="Cambria" w:hAnsi="Cambria"/>
        </w:rPr>
        <w:t>sporządzenie dokumentacji powykonawczej.</w:t>
      </w:r>
    </w:p>
    <w:p>
      <w:pPr>
        <w:pStyle w:val="Default"/>
        <w:ind w:left="1440" w:hanging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PODSTAWOWE OBOWIĄZKI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zobowiązany jest zrealizować zamówienie zgodnie z treścią SWZ wraz ze stanowiącymi jej integralną część załącznikami, wyjaśnieniami do SWZ oraz wprowadzonymi do niej zmianami.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wykona roboty budowlane w terminie określonym umową.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 ramach realizacji przedmiotu zamówienia Wykonawca winien również:</w:t>
      </w:r>
    </w:p>
    <w:p>
      <w:pPr>
        <w:pStyle w:val="ListParagraph"/>
        <w:numPr>
          <w:ilvl w:val="1"/>
          <w:numId w:val="10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złożyć dokumenty uwiarygodniające użyte materiały lub urządzenia; </w:t>
      </w:r>
    </w:p>
    <w:p>
      <w:pPr>
        <w:pStyle w:val="ListParagraph"/>
        <w:numPr>
          <w:ilvl w:val="1"/>
          <w:numId w:val="10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protokolarnie przekazać Zamawiającemu wykonaną i sprawdzoną instalację odgromową wraz z pełną dokumentacją powykonawczą (w wersji papierowej w dwóch egzemplarzach oraz wersję elektroniczną), obejmującą: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zaktualizowany projekt techniczny z naniesionymi zmianami powstałymi                    w czasie wykonawstwa;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certyfikaty i deklaracje zgodności użytych materiałów;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protokoły z pomiarów instalacji odgromowej;</w:t>
      </w:r>
    </w:p>
    <w:p>
      <w:pPr>
        <w:pStyle w:val="Normal"/>
        <w:spacing w:lineRule="auto" w:line="240" w:before="0" w:after="0"/>
        <w:ind w:left="424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zobowiązany jest stosować fabrycznie nowe materiały i wyroby. Wszelkie stosowane technologie, materiały i wyroby muszą być dopuszczone do obrotu i stosowania w budownictwie, jak również posiadać aktualne aprobaty             i świadectwa dopuszczenia, zgodnie z ustawą o wyrobach budowlanych oraz posiadać oświadczenia producentów potwierdzające zgodność z Dyrektywami Rady Europejskiej określającymi wymogi bezpieczeństwa (CE).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robót jest odpowiedzialny za jakość wykonywanych robót oraz zgodność wykonania z dokumentacją techniczną, zaleceniami nadzoru inwestorskiego, obowiązującymi normami, warunkami technicznymi wykonywania robót oraz wiedza techniczną.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nie może wykorzystywać błędów w dokumentacji projektowej,           zaś o stwierdzonych błędach winien powiadomić Zamawiającego celem wyjaśnienia lub skorygowania.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Wszystkie wykonane roboty i dostarczone materiały muszą być zgodne                            z dokumentacją projektową, a dane określone w dokumentacji projektowej będą uważane za wartości docelowe.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Wszelkie odstępstwa od dokumentacji technicznej należy zgłaszać Zamawiającemu. Nie mogą one powodować obniżenia wartości funkcjonalnych          i użytkowych przedmiotu zamówienia, a jeżeli dotyczą zmiany materiałów                     i elementów określonych w dokumentacji technicznej na inne, nie mogą powodować zmniejszenia trwałości eksploatacyjnej.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Po zakończeniu robót Wykonawca zobowiązany jest przywrócić stan pierwotny terenu budowy.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INFORMACJE DODATKOWE: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Zamawiający bezwzględnie żąda przed złożeniem oferty dokonania wizji lokalnej budynku oraz terenu budowy celem sprawdzenia warunków związanych                        z wykonaniem prac będących przedmiotem </w:t>
      </w:r>
      <w:r>
        <w:rPr>
          <w:rFonts w:eastAsia="Calibri" w:cs="Arial" w:ascii="Cambria" w:hAnsi="Cambria" w:eastAsiaTheme="minorHAnsi"/>
          <w:color w:val="auto"/>
          <w:kern w:val="0"/>
          <w:sz w:val="24"/>
          <w:szCs w:val="24"/>
          <w:lang w:val="pl-PL" w:eastAsia="en-US" w:bidi="ar-SA"/>
        </w:rPr>
        <w:t>zamówienia</w:t>
      </w:r>
      <w:r>
        <w:rPr>
          <w:rFonts w:cs="Arial" w:ascii="Cambria" w:hAnsi="Cambria"/>
          <w:sz w:val="24"/>
          <w:szCs w:val="24"/>
        </w:rPr>
        <w:t xml:space="preserve"> – jako koniecznych                       i przydatnych do oceny robót, gdyż wyklucza się możliwość roszczeń Wykonawcy z tytułu błędnego skalkulowania ceny lub pominięcia elementów niezbędnych do wykonania umowy.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Wizja lokalna będzie możliwa po telefonicznym uzgodnieniu z przedstawicielem Zamawiającego Jerzym Żydkiem pod nr tel. 603 073 626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Na terenie obiektu obowiązuje bezwzględny zakaz palenia tytoniu.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Zamawiający nie odpowiada za urządzenia i materiały pozostawione przez Wykonawcę lub Podwykonawców na terenie wykonywania robót budowlanych.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MIEJSCE I TERMIN WYKONANIA ROBÓT: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Miejsce: </w:t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Miejscem wykonania przedmiotu zamówienia jest remontowany                                             i przebudowywany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budynek użytkowy położony w Łodzi przy ul. Tuwima 36, przeznaczony na potrzeby</w:t>
      </w:r>
      <w:r>
        <w:rPr>
          <w:rFonts w:cs="Arial" w:ascii="Cambria" w:hAnsi="Cambria"/>
          <w:b/>
          <w:bCs/>
          <w:sz w:val="24"/>
          <w:szCs w:val="24"/>
        </w:rPr>
        <w:t xml:space="preserve"> </w:t>
      </w:r>
      <w:r>
        <w:rPr>
          <w:rFonts w:cs="Arial" w:ascii="Cambria" w:hAnsi="Cambria"/>
          <w:sz w:val="24"/>
          <w:szCs w:val="24"/>
        </w:rPr>
        <w:t>Zarządu Dróg i Transportu.</w:t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Termin wykonania robót: w ciągu </w:t>
      </w:r>
      <w:r>
        <w:rPr>
          <w:rFonts w:eastAsia="Calibri" w:cs="Arial" w:ascii="Cambria" w:hAnsi="Cambria" w:eastAsiaTheme="minorHAnsi"/>
          <w:b/>
          <w:bCs/>
          <w:color w:val="auto"/>
          <w:kern w:val="0"/>
          <w:sz w:val="24"/>
          <w:szCs w:val="24"/>
          <w:lang w:val="pl-PL" w:eastAsia="en-US" w:bidi="ar-SA"/>
        </w:rPr>
        <w:t>7 tygodni</w:t>
      </w:r>
      <w:r>
        <w:rPr>
          <w:rFonts w:cs="Arial" w:ascii="Cambria" w:hAnsi="Cambria"/>
          <w:b/>
          <w:bCs/>
          <w:sz w:val="24"/>
          <w:szCs w:val="24"/>
        </w:rPr>
        <w:t xml:space="preserve"> liczonych od daty podpisania umowy.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Default"/>
        <w:ind w:left="708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UWAGA* Faktyczny termin realizacji zamówienia zgodnie z </w:t>
      </w:r>
      <w:r>
        <w:rPr>
          <w:rFonts w:eastAsia="Calibri" w:cs="Arial" w:ascii="Cambria" w:hAnsi="Cambria"/>
          <w:color w:val="000000"/>
          <w:kern w:val="0"/>
          <w:sz w:val="24"/>
          <w:szCs w:val="24"/>
          <w:lang w:val="pl-PL" w:eastAsia="zh-CN" w:bidi="ar-SA"/>
        </w:rPr>
        <w:t>oświadczeniem</w:t>
      </w:r>
      <w:r>
        <w:rPr>
          <w:rFonts w:ascii="Cambria" w:hAnsi="Cambria"/>
        </w:rPr>
        <w:t xml:space="preserve"> Wykonawcy na formularzu ofertowym (patrz: SWZ - kryterium oceny ofert). </w:t>
      </w:r>
    </w:p>
    <w:p>
      <w:pPr>
        <w:pStyle w:val="Bezodstpw2"/>
        <w:ind w:left="708" w:hanging="0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cs="Cambria" w:ascii="Cambria" w:hAnsi="Cambria"/>
          <w:color w:val="000000"/>
          <w:sz w:val="24"/>
          <w:szCs w:val="24"/>
        </w:rPr>
        <w:t xml:space="preserve">Wyżej wskazany termin wykonania zamówienia jest terminem maksymalnym dla całości prac. </w:t>
      </w:r>
    </w:p>
    <w:p>
      <w:pPr>
        <w:pStyle w:val="Default"/>
        <w:jc w:val="both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Default"/>
        <w:ind w:left="708" w:hanging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Do formularz ofertowego Wykonawca </w:t>
      </w:r>
      <w:r>
        <w:rPr>
          <w:rFonts w:eastAsia="Calibri" w:cs="Arial" w:ascii="Cambria" w:hAnsi="Cambria"/>
          <w:color w:val="000000"/>
          <w:kern w:val="0"/>
          <w:sz w:val="24"/>
          <w:szCs w:val="24"/>
          <w:lang w:val="pl-PL" w:eastAsia="zh-CN" w:bidi="ar-SA"/>
        </w:rPr>
        <w:t xml:space="preserve">załącza </w:t>
      </w:r>
      <w:r>
        <w:rPr>
          <w:rFonts w:eastAsia="Calibri" w:cs="Cambria" w:ascii="Cambria" w:hAnsi="Cambria"/>
          <w:b w:val="false"/>
          <w:bCs w:val="false"/>
          <w:i w:val="false"/>
          <w:iCs w:val="false"/>
          <w:color w:val="000000"/>
          <w:kern w:val="0"/>
          <w:sz w:val="24"/>
          <w:szCs w:val="24"/>
          <w:lang w:val="pl-PL" w:eastAsia="zh-CN" w:bidi="ar-SA"/>
        </w:rPr>
        <w:t xml:space="preserve">wypełniony i podpisany przez osobę/osoby uprawnione kosztorys nakładczy jako wydruk ze wzoru stanowiącego </w:t>
      </w:r>
      <w:r>
        <w:rPr>
          <w:rFonts w:eastAsia="Calibri" w:cs="Cambria" w:ascii="Cambria" w:hAnsi="Cambria"/>
          <w:b w:val="false"/>
          <w:bCs w:val="false"/>
          <w:i w:val="false"/>
          <w:iCs w:val="false"/>
          <w:color w:val="000000"/>
          <w:kern w:val="0"/>
          <w:sz w:val="24"/>
          <w:szCs w:val="24"/>
          <w:lang w:val="pl-PL" w:eastAsia="zh-CN" w:bidi="ar-SA"/>
        </w:rPr>
        <w:t>Z</w:t>
      </w:r>
      <w:r>
        <w:rPr>
          <w:rFonts w:eastAsia="Calibri" w:cs="Cambria" w:ascii="Cambria" w:hAnsi="Cambria"/>
          <w:b w:val="false"/>
          <w:bCs w:val="false"/>
          <w:i w:val="false"/>
          <w:iCs w:val="false"/>
          <w:color w:val="000000"/>
          <w:kern w:val="0"/>
          <w:sz w:val="24"/>
          <w:szCs w:val="24"/>
          <w:lang w:val="pl-PL" w:eastAsia="zh-CN" w:bidi="ar-SA"/>
        </w:rPr>
        <w:t>ałącznik Nr 2a do SWZ – kwalifikowanym podpisem elektronicznym lub podpisem zaufanym lub podpisem osobistym.</w:t>
      </w:r>
    </w:p>
    <w:p>
      <w:pPr>
        <w:pStyle w:val="Normal"/>
        <w:spacing w:lineRule="auto" w:line="240" w:before="0" w:after="0"/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SZCZEGÓŁY DOTYCZĄCE ODBIORU KOŃCOWEGO ROBÓT: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color w:val="FF0000"/>
          <w:sz w:val="24"/>
          <w:szCs w:val="24"/>
        </w:rPr>
      </w:pPr>
      <w:r>
        <w:rPr>
          <w:rFonts w:cs="Arial" w:ascii="Cambria" w:hAnsi="Cambria"/>
          <w:b/>
          <w:bCs/>
          <w:color w:val="FF0000"/>
          <w:sz w:val="24"/>
          <w:szCs w:val="24"/>
        </w:rPr>
      </w:r>
    </w:p>
    <w:p>
      <w:pPr>
        <w:pStyle w:val="Default"/>
        <w:ind w:left="720" w:hanging="0"/>
        <w:jc w:val="both"/>
        <w:rPr>
          <w:rFonts w:ascii="Cambria" w:hAnsi="Cambria"/>
        </w:rPr>
      </w:pPr>
      <w:r>
        <w:rPr>
          <w:rFonts w:ascii="Cambria" w:hAnsi="Cambria"/>
        </w:rPr>
        <w:t>Roboty objęte niniejszym zamówieniem podlegają odbiorowi końcowemu na podstawie wyników przeprowadzonych badań, pomiarów i oceny wizualnej.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GWARANCJI: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 xml:space="preserve">minimum 66-miesięczny </w:t>
      </w:r>
      <w:r>
        <w:rPr>
          <w:rFonts w:cs="Arial" w:ascii="Cambria" w:hAnsi="Cambria"/>
          <w:sz w:val="24"/>
          <w:szCs w:val="24"/>
        </w:rPr>
        <w:t>okres gwarancji na wykonane roboty począwszy od momentu podpisania protokołu końcowego bezusterkowego wykonania robót. Wykonawca udzieli gwarancji na dostarczone materiały, wyroby i wykonane roboty na następujących warunkach: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okres gwarancji liczony będzie od dnia podpisania protokołu odbioru całości przedmiotu zamówienia bez zastrzeżeń przez przedstawicieli Zamawiającego i Wykonawcy przy udziale Nadzoru inwestorskiego.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obowiązany jest poinformować Zamawiającego o każdorazowej zmianie adresu siedziby, zmianie numeru telefonu i faksu lub adresu e-mail pod rygorem ponoszenia odpowiedzialności odszkodowawczej za zaniechania. W przypadku zaniechania powiadomień Zamawiającego i braku kontaktu Zamawiającego z Wykonawcą, Zamawiający może zlecić usunięcie wady/usterki, naprawę innemu podmiotowi na koszt i ryzyko Wykonawcy.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w całości odpowiada za wady i usterki przedmiotu zamówienia zmniejszające jego wartość lub użyteczność, ujawnione po odbiorze końcowym robót i zobowiązany jest do nieodpłatnego usuwania ujawnionych usterek i wad.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ponosi wobec Zamawiającego odpowiedzialność z tytułu rękojmi za wady przedmiotu umowy od daty odbioru końcowego robót na zasadach określonych w Kodeksie cywilnym.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Wykonawca do chwili odbioru przedmiotu zamówienia przez Zamawiającego ponosi odpowiedzialność na zasadach ogólnych za wszelkie szkody wynikłe na terenie budowy.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DODATKOWE: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O udzielenie zamówienia będą mogli ubiegać się Wykonawcy, którzy                                   w szczególności spełniają poniższe warunki: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wykażą, że w okresie ostatnich 5 lat przed dniem wszczęcia postępowania,                     a jeżeli okres prowadzenia działalności jest krótszy - w tym okresie, wykonali co najmniej 3 zadania dotyczące budowy instalacji odgromowej, każde o wartości minimum 50 000 złotych;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zapewnią nadzór posiadający stosowne uprawnienia budowlane;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posiadają ubezpieczenie odpowiedzialności cywilnej w zakresie prowadzonej działalności związanej z przedmiotem zamówienia w wysokości minimum 50 000 złotych.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WARUNKI DODATKOWE DOT. SPOSOBU ZATRUDNIENIA: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Zamawiający stosowanie do art. 95 ustawy Pzp, wymaga zatrudnienia przez Wykonawcę lub Podwykonawcę na podstawie umowy o pracę osób wykonujących czynności w zakresie realizacji zamówienia, których wykonanie  polega na wykonywaniu pracy w sposób określony w art. 22 § 1 ustawy z dnia 26 czerwca 1974 r. – Kodeks pracy.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MATERIAŁY DOTYCZĄCE PRZEDMIOTU ZAMÓWIENIA UDOSTĘPNIONE PRZEZ ZAMAWIAJĄCEGO JAKO ZAŁĄCZNIKI DO OPZ: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708" w:hanging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Szczegóły rozwiązań projektowych zawierają udostępnione przez Zamawiającego w formie elektronicznej dokumentacji projektowej: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Projekt wykonawczy (dalej PW) pt.: „Projekt Instalacji 0,4 kV” opracowany przez Biuro Realizacji Inwestycji FRONTON Sp. z o. o. (autor projektu - mgr inż. Jarosław Grzelak) - </w:t>
      </w:r>
      <w:r>
        <w:rPr>
          <w:rFonts w:cs="Arial" w:ascii="Cambria" w:hAnsi="Cambria"/>
          <w:sz w:val="24"/>
          <w:szCs w:val="24"/>
        </w:rPr>
        <w:t>Z</w:t>
      </w:r>
      <w:r>
        <w:rPr>
          <w:rFonts w:cs="Arial" w:ascii="Cambria" w:hAnsi="Cambria"/>
          <w:sz w:val="24"/>
          <w:szCs w:val="24"/>
        </w:rPr>
        <w:t xml:space="preserve">ałącznik </w:t>
      </w:r>
      <w:r>
        <w:rPr>
          <w:rFonts w:cs="Arial" w:ascii="Cambria" w:hAnsi="Cambria"/>
          <w:sz w:val="24"/>
          <w:szCs w:val="24"/>
        </w:rPr>
        <w:t>N</w:t>
      </w:r>
      <w:r>
        <w:rPr>
          <w:rFonts w:cs="Arial" w:ascii="Cambria" w:hAnsi="Cambria"/>
          <w:sz w:val="24"/>
          <w:szCs w:val="24"/>
        </w:rPr>
        <w:t>r 1a do OPZ;</w:t>
        <w:tab/>
      </w:r>
    </w:p>
    <w:p>
      <w:pPr>
        <w:pStyle w:val="ListParagraph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Projekt budowlany zamienny pt.: „Projekt</w:t>
      </w:r>
      <w:r>
        <w:rPr>
          <w:rFonts w:cs="Arial" w:ascii="Cambria" w:hAnsi="Cambria"/>
          <w:b/>
          <w:sz w:val="24"/>
          <w:szCs w:val="24"/>
        </w:rPr>
        <w:t xml:space="preserve"> 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>budowlany – Instalacje elektryczne i teletechniczne</w:t>
      </w:r>
      <w:r>
        <w:rPr>
          <w:rFonts w:cs="Arial" w:ascii="Cambria" w:hAnsi="Cambria"/>
          <w:sz w:val="24"/>
          <w:szCs w:val="24"/>
        </w:rPr>
        <w:t>”, opracowany przez Pracownię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 xml:space="preserve"> </w:t>
      </w:r>
      <w:r>
        <w:rPr>
          <w:rFonts w:cs="Arial" w:ascii="Cambria" w:hAnsi="Cambria"/>
          <w:sz w:val="24"/>
          <w:szCs w:val="24"/>
        </w:rPr>
        <w:t>projektową Doroty Mokrosińskiej „EMIG Architekci” (autor projektu - mgr inż.</w:t>
      </w:r>
      <w:r>
        <w:rPr>
          <w:rFonts w:eastAsia="Times New Roman" w:cs="Arial" w:ascii="Cambria" w:hAnsi="Cambria"/>
          <w:bCs/>
          <w:sz w:val="24"/>
          <w:szCs w:val="24"/>
          <w:shd w:fill="FFFFFF" w:val="clear"/>
          <w:lang w:eastAsia="pl-PL"/>
        </w:rPr>
        <w:t xml:space="preserve"> </w:t>
      </w:r>
      <w:r>
        <w:rPr>
          <w:rFonts w:cs="Arial" w:ascii="Cambria" w:hAnsi="Cambria"/>
          <w:sz w:val="24"/>
          <w:szCs w:val="24"/>
        </w:rPr>
        <w:t xml:space="preserve">Jarosław Byszewski) - </w:t>
      </w:r>
      <w:r>
        <w:rPr>
          <w:rFonts w:cs="Arial" w:ascii="Cambria" w:hAnsi="Cambria"/>
          <w:sz w:val="24"/>
          <w:szCs w:val="24"/>
        </w:rPr>
        <w:t>Z</w:t>
      </w:r>
      <w:r>
        <w:rPr>
          <w:rFonts w:cs="Arial" w:ascii="Cambria" w:hAnsi="Cambria"/>
          <w:sz w:val="24"/>
          <w:szCs w:val="24"/>
        </w:rPr>
        <w:t xml:space="preserve">ałącznik </w:t>
      </w:r>
      <w:r>
        <w:rPr>
          <w:rFonts w:cs="Arial" w:ascii="Cambria" w:hAnsi="Cambria"/>
          <w:sz w:val="24"/>
          <w:szCs w:val="24"/>
        </w:rPr>
        <w:t>N</w:t>
      </w:r>
      <w:r>
        <w:rPr>
          <w:rFonts w:cs="Arial" w:ascii="Cambria" w:hAnsi="Cambria"/>
          <w:sz w:val="24"/>
          <w:szCs w:val="24"/>
        </w:rPr>
        <w:t>r 1b do OPZ;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068" w:hanging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overflowPunct w:val="false"/>
        <w:bidi w:val="0"/>
        <w:spacing w:lineRule="auto" w:line="240" w:before="0" w:after="0"/>
        <w:ind w:left="737" w:right="0" w:hanging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oraz przedmiar robót – kosztorys nakładczy - </w:t>
      </w:r>
      <w:r>
        <w:rPr>
          <w:rFonts w:cs="Arial" w:ascii="Cambria" w:hAnsi="Cambria"/>
          <w:sz w:val="24"/>
          <w:szCs w:val="24"/>
        </w:rPr>
        <w:t>Z</w:t>
      </w:r>
      <w:r>
        <w:rPr>
          <w:rFonts w:cs="Arial" w:ascii="Cambria" w:hAnsi="Cambria"/>
          <w:sz w:val="24"/>
          <w:szCs w:val="24"/>
        </w:rPr>
        <w:t xml:space="preserve">ałącznik </w:t>
      </w:r>
      <w:r>
        <w:rPr>
          <w:rFonts w:cs="Arial" w:ascii="Cambria" w:hAnsi="Cambria"/>
          <w:sz w:val="24"/>
          <w:szCs w:val="24"/>
        </w:rPr>
        <w:t>N</w:t>
      </w:r>
      <w:r>
        <w:rPr>
          <w:rFonts w:cs="Arial" w:ascii="Cambria" w:hAnsi="Cambria"/>
          <w:sz w:val="24"/>
          <w:szCs w:val="24"/>
        </w:rPr>
        <w:t>r 2a do SWZ.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SZCZEGÓŁY WYKONANIA: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Zamówienie powinno zostać wykonane zgodnie z dokumentacją projektową </w:t>
        <w:br/>
        <w:t>w zakresie instalacji odgromowej. Dokumentacja techniczna zostanie udostępniona przez Zamawiającego w wersji elektronicznej.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 xml:space="preserve">Jeżeli dokumentacja projektowa wskazywałyby w odniesieniu do niektórych materiałów lub urządzeń znaki towarowe, patenty lub pochodzenie - wówczas Zamawiający, zgodnie z art. </w:t>
      </w:r>
      <w:r>
        <w:rPr>
          <w:rFonts w:eastAsia="Calibri" w:cs="Arial" w:ascii="Cambria" w:hAnsi="Cambria" w:eastAsiaTheme="minorHAnsi"/>
          <w:color w:val="auto"/>
          <w:kern w:val="0"/>
          <w:sz w:val="24"/>
          <w:szCs w:val="24"/>
          <w:lang w:val="pl-PL" w:eastAsia="en-US" w:bidi="ar-SA"/>
        </w:rPr>
        <w:t>99</w:t>
      </w:r>
      <w:r>
        <w:rPr>
          <w:rFonts w:cs="Arial" w:ascii="Cambria" w:hAnsi="Cambria"/>
          <w:sz w:val="24"/>
          <w:szCs w:val="24"/>
        </w:rPr>
        <w:t xml:space="preserve"> ust. 5 ustawy Pzp dopuszcza oferowanie materiałów lub urządzeń równoważnych o parametrach jakościowych i cechach użytkowych co najmniej na poziomie parametrów wskazanego produktu. Materiały lub urządzenia pochodzące od konkretnych producentów mają charakter przykładowy i stanowią wyłącznie wzorzec jakościowy przedmiotu zamówienia, określając ich minimalne parametry jakościowe i cechy użytkowe. Zamawiający zastrzega sobie prawo wystąpienia do nadzoru inwestorskiego </w:t>
        <w:br/>
        <w:t>o opinię i akceptację na temat oferowanych materiałów lub urządzeń. Opinia ta może stanowić podstawę do podjęcia przez Zamawiającego decyzji o przyjęciu materiałów lub urządzeń równoważnych albo odrzuceniu oferty z powodu braku równoważności.</w:t>
      </w:r>
    </w:p>
    <w:p>
      <w:pPr>
        <w:pStyle w:val="Wcicietrecitekstu"/>
        <w:widowControl/>
        <w:suppressAutoHyphens w:val="true"/>
        <w:bidi w:val="0"/>
        <w:spacing w:lineRule="auto" w:line="240" w:before="57" w:after="57"/>
        <w:ind w:left="737" w:right="0" w:hanging="567"/>
        <w:jc w:val="both"/>
        <w:rPr>
          <w:b/>
          <w:b/>
          <w:bCs/>
        </w:rPr>
      </w:pPr>
      <w:r>
        <w:rPr>
          <w:rFonts w:cs="Cambria" w:ascii="Cambria" w:hAnsi="Cambria"/>
          <w:b/>
          <w:bCs/>
          <w:color w:val="000000"/>
          <w:sz w:val="22"/>
          <w:szCs w:val="22"/>
        </w:rPr>
        <w:tab/>
      </w:r>
      <w:r>
        <w:rPr>
          <w:rFonts w:cs="Cambria" w:ascii="Cambria" w:hAnsi="Cambria"/>
          <w:b w:val="false"/>
          <w:bCs w:val="false"/>
          <w:color w:val="000000"/>
          <w:sz w:val="24"/>
          <w:szCs w:val="24"/>
        </w:rPr>
        <w:t xml:space="preserve">Zamawiający żąda przedstawienia przez Wykonawców przedmiotowych środków dowodowych na potwierdzenie, że oferowane roboty budowlane spełniają wymagania Zamawiającego określone w dokumentacji projektowej, </w:t>
        <w:br/>
        <w:t>tj.  dokumentów technicznych - atestów, certyfikatów, instrukcji, kart danych technicznych, deklaracji zgodności lub innych dokumentów określających parametry techniczne oferowanych wyrobów, stanowiących urządzenia i materiały wskazane w dokumentacji projektowej lub równoważne w stosunku do urządzeń i materiałów wskazanych w dokumentacji projektowej.</w:t>
      </w:r>
    </w:p>
    <w:p>
      <w:pPr>
        <w:pStyle w:val="Wcicietrecitekstu"/>
        <w:widowControl/>
        <w:suppressAutoHyphens w:val="true"/>
        <w:bidi w:val="0"/>
        <w:spacing w:lineRule="auto" w:line="240" w:before="57" w:after="57"/>
        <w:ind w:left="737" w:right="0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Cambria" w:ascii="Cambria" w:hAnsi="Cambria"/>
          <w:b w:val="false"/>
          <w:bCs w:val="false"/>
          <w:color w:val="000000"/>
          <w:sz w:val="24"/>
          <w:szCs w:val="24"/>
        </w:rPr>
        <w:t>Wykonawca jest zobowiązany złożyć w/w dokumenty wraz z ofertą.</w:t>
      </w:r>
    </w:p>
    <w:p>
      <w:pPr>
        <w:pStyle w:val="Wcicietrecitekstu"/>
        <w:widowControl/>
        <w:suppressAutoHyphens w:val="true"/>
        <w:bidi w:val="0"/>
        <w:spacing w:lineRule="auto" w:line="240" w:before="57" w:after="57"/>
        <w:ind w:left="737" w:right="0" w:hanging="0"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Cambria" w:ascii="Cambria" w:hAnsi="Cambria"/>
          <w:b w:val="false"/>
          <w:bCs w:val="false"/>
          <w:color w:val="000000"/>
          <w:sz w:val="24"/>
          <w:szCs w:val="24"/>
        </w:rPr>
        <w:t xml:space="preserve">Jeżeli Wykonawca nie złożył przedmiotowych środków dowodowych lub złożone przedmiotowe środki dowodowe są niekompletne, Zamawiający przewiduje wezwanie do ich złożenia lub uzupełnienia na podstawie art. 107 ust. 2 ustawy Pzp w wyznaczonym przez siebie terminie.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  <w:t>INNE: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 w:ascii="Cambria" w:hAnsi="Cambria"/>
          <w:sz w:val="24"/>
          <w:szCs w:val="24"/>
        </w:rPr>
        <w:t>Roboty budowlane związane z obiektem położonym w Łodzi przy ul. Tuwima 36 realizowane są w częściach. W najbliższym czasie Zamawiający przewiduje wszczęcie kolejnych postępowań związanych z przedmiotowym obiektem realizowanych w trybie podstawowym bez przeprowadzenia negocjacji. Według szacunku Zamawiającego wartość wszystkich robót związanych z obiektem budowlanym przy ul. Tuwima 36 nie przekroczy równowartości kwoty 5 350 000 euro.</w:t>
      </w:r>
    </w:p>
    <w:sectPr>
      <w:headerReference w:type="default" r:id="rId2"/>
      <w:type w:val="nextPage"/>
      <w:pgSz w:w="11906" w:h="16838"/>
      <w:pgMar w:left="1417" w:right="1417" w:header="1417" w:top="1930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rPr>
        <w:rFonts w:ascii="Liberation Sans" w:hAnsi="Liberation Sans"/>
        <w:sz w:val="20"/>
        <w:szCs w:val="20"/>
      </w:rPr>
    </w:pPr>
    <w:r>
      <w:rPr>
        <w:rFonts w:cs="Arial" w:ascii="Liberation Sans" w:hAnsi="Liberation Sans"/>
        <w:sz w:val="20"/>
        <w:szCs w:val="20"/>
      </w:rPr>
      <w:t xml:space="preserve">ŁZUK </w:t>
      <w:tab/>
      <w:tab/>
      <w:tab/>
      <w:tab/>
      <w:tab/>
      <w:tab/>
      <w:tab/>
      <w:tab/>
      <w:tab/>
      <w:t xml:space="preserve">           </w:t>
    </w:r>
    <w:r>
      <w:rPr>
        <w:rFonts w:cs="Arial" w:ascii="Liberation Sans" w:hAnsi="Liberation Sans"/>
        <w:sz w:val="20"/>
        <w:szCs w:val="20"/>
      </w:rPr>
      <w:t>n</w:t>
    </w:r>
    <w:r>
      <w:rPr>
        <w:rFonts w:cs="Arial" w:ascii="Liberation Sans" w:hAnsi="Liberation Sans"/>
        <w:sz w:val="20"/>
        <w:szCs w:val="20"/>
      </w:rPr>
      <w:t>r postęp.: 1.1.1./2021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."/>
      <w:lvlJc w:val="left"/>
      <w:pPr>
        <w:ind w:left="720" w:hanging="360"/>
      </w:pPr>
      <w:rPr>
        <w:sz w:val="24"/>
        <w:b/>
        <w:bCs/>
        <w:rFonts w:cs="Cambria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1504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22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94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6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8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10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82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54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64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low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4650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Tretekstu"/>
    <w:link w:val="Nagwek1Znak"/>
    <w:qFormat/>
    <w:rsid w:val="007a3537"/>
    <w:pPr>
      <w:keepNext w:val="true"/>
      <w:numPr>
        <w:ilvl w:val="0"/>
        <w:numId w:val="1"/>
      </w:numPr>
      <w:suppressAutoHyphens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sz w:val="32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semiHidden/>
    <w:unhideWhenUsed/>
    <w:qFormat/>
    <w:rsid w:val="00245ee3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245ee3"/>
    <w:rPr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/>
    <w:qFormat/>
    <w:rsid w:val="00245ee3"/>
    <w:rPr>
      <w:rFonts w:ascii="Calibri" w:hAnsi="Calibri" w:eastAsia="Droid Sans Fallback" w:cs="Times New Roman"/>
      <w:sz w:val="20"/>
      <w:szCs w:val="20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45ee3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link w:val="Nagwek1"/>
    <w:qFormat/>
    <w:rsid w:val="007a3537"/>
    <w:rPr>
      <w:rFonts w:ascii="Times New Roman" w:hAnsi="Times New Roman" w:eastAsia="Times New Roman" w:cs="Times New Roman"/>
      <w:b/>
      <w:sz w:val="32"/>
      <w:szCs w:val="20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7a3537"/>
    <w:rPr/>
  </w:style>
  <w:style w:type="character" w:styleId="TematkomentarzaZnak" w:customStyle="1">
    <w:name w:val="Temat komentarza Znak"/>
    <w:basedOn w:val="TekstkomentarzaZnak1"/>
    <w:link w:val="Tematkomentarza"/>
    <w:uiPriority w:val="99"/>
    <w:semiHidden/>
    <w:qFormat/>
    <w:rsid w:val="009b74a0"/>
    <w:rPr>
      <w:rFonts w:ascii="Calibri" w:hAnsi="Calibri" w:eastAsia="Droid Sans Fallback" w:cs="Times New Roman"/>
      <w:b/>
      <w:bCs/>
      <w:sz w:val="20"/>
      <w:szCs w:val="20"/>
      <w:lang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3z0">
    <w:name w:val="WW8Num3z0"/>
    <w:qFormat/>
    <w:rPr>
      <w:rFonts w:ascii="Cambria" w:hAnsi="Cambria" w:eastAsia="Times New Roman" w:cs="Cambria"/>
      <w:b/>
      <w:bCs/>
      <w:iCs/>
      <w:color w:val="000000"/>
      <w:sz w:val="24"/>
      <w:szCs w:val="24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7a3537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ezodstpw1" w:customStyle="1">
    <w:name w:val="Bez odstępów1"/>
    <w:qFormat/>
    <w:rsid w:val="00245ee3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245ee3"/>
    <w:pPr>
      <w:suppressAutoHyphens w:val="true"/>
      <w:spacing w:lineRule="auto" w:line="252" w:before="0" w:after="160"/>
    </w:pPr>
    <w:rPr>
      <w:rFonts w:ascii="Calibri" w:hAnsi="Calibri" w:eastAsia="Droid Sans Fallback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45ee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kapitzlist1" w:customStyle="1">
    <w:name w:val="Akapit z listą1"/>
    <w:basedOn w:val="Normal"/>
    <w:qFormat/>
    <w:rsid w:val="007a3537"/>
    <w:pPr>
      <w:suppressAutoHyphens w:val="true"/>
      <w:spacing w:lineRule="auto" w:line="252" w:before="0" w:after="160"/>
      <w:ind w:left="720" w:hanging="0"/>
      <w:contextualSpacing/>
    </w:pPr>
    <w:rPr>
      <w:rFonts w:ascii="Calibri" w:hAnsi="Calibri" w:eastAsia="Droid Sans Fallback" w:cs="Calibri"/>
      <w:lang w:eastAsia="zh-CN"/>
    </w:rPr>
  </w:style>
  <w:style w:type="paragraph" w:styleId="ListParagraph">
    <w:name w:val="List Paragraph"/>
    <w:basedOn w:val="Normal"/>
    <w:uiPriority w:val="34"/>
    <w:qFormat/>
    <w:rsid w:val="007a3537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7a3537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NoSpacing">
    <w:name w:val="No Spacing"/>
    <w:qFormat/>
    <w:rsid w:val="007a3537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b74a0"/>
    <w:pPr>
      <w:suppressAutoHyphens w:val="false"/>
      <w:spacing w:lineRule="auto" w:line="240" w:before="0" w:after="200"/>
    </w:pPr>
    <w:rPr>
      <w:rFonts w:ascii="Calibri" w:hAnsi="Calibri" w:eastAsia="Calibri" w:cs="" w:asciiTheme="minorHAnsi" w:cstheme="minorBidi" w:eastAsiaTheme="minorHAnsi" w:hAnsiTheme="minorHAnsi"/>
      <w:b/>
      <w:bCs/>
      <w:lang w:eastAsia="en-US"/>
    </w:rPr>
  </w:style>
  <w:style w:type="paragraph" w:styleId="Bezodstpw2" w:customStyle="1">
    <w:name w:val="Bez odstępów2"/>
    <w:qFormat/>
    <w:rsid w:val="009b783f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l-PL" w:eastAsia="zh-CN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Wcicietrecitekstu">
    <w:name w:val="Body Text Indent"/>
    <w:basedOn w:val="Normal"/>
    <w:pPr>
      <w:ind w:left="567" w:right="0" w:hanging="567"/>
      <w:jc w:val="left"/>
    </w:pPr>
    <w:rPr>
      <w:lang w:val="pl-PL"/>
    </w:rPr>
  </w:style>
  <w:style w:type="paragraph" w:styleId="Akapitzlist">
    <w:name w:val="Akapit z listą"/>
    <w:basedOn w:val="Normal"/>
    <w:qFormat/>
    <w:pPr>
      <w:suppressAutoHyphens w:val="false"/>
      <w:spacing w:lineRule="auto" w:line="276" w:before="0" w:after="200"/>
      <w:ind w:left="720" w:right="0" w:hanging="0"/>
    </w:pPr>
    <w:rPr>
      <w:rFonts w:cs="Times New Roman"/>
      <w:sz w:val="22"/>
      <w:szCs w:val="22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5465B-344B-4144-81BF-D6DFA952B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LibreOffice/6.4.4.2$Windows_X86_64 LibreOffice_project/3d775be2011f3886db32dfd395a6a6d1ca2630ff</Application>
  <Pages>6</Pages>
  <Words>1586</Words>
  <Characters>10831</Characters>
  <CharactersWithSpaces>12823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2020-09-09T13:20:00Z</dcterms:created>
  <dc:creator>LP</dc:creator>
  <dc:description/>
  <dc:language>pl-PL</dc:language>
  <cp:lastModifiedBy/>
  <dcterms:modified xsi:type="dcterms:W3CDTF">2021-04-26T12:15:16Z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